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95F8" w14:textId="7E08C92F" w:rsidR="002417AB" w:rsidRPr="004809C7" w:rsidRDefault="002417AB" w:rsidP="003E3AF1">
      <w:pPr>
        <w:spacing w:after="0"/>
        <w:rPr>
          <w:rFonts w:cstheme="minorHAnsi"/>
          <w:b/>
          <w:sz w:val="24"/>
          <w:szCs w:val="24"/>
        </w:rPr>
      </w:pPr>
      <w:r w:rsidRPr="004809C7">
        <w:rPr>
          <w:rFonts w:cstheme="minorHAnsi"/>
          <w:b/>
          <w:sz w:val="24"/>
          <w:szCs w:val="24"/>
        </w:rPr>
        <w:t xml:space="preserve">EDITAL DE PREGÃO ELETRÔNICO Nº </w:t>
      </w:r>
      <w:r w:rsidR="000576D5">
        <w:rPr>
          <w:rFonts w:cstheme="minorHAnsi"/>
          <w:b/>
          <w:bCs/>
          <w:sz w:val="24"/>
          <w:szCs w:val="24"/>
        </w:rPr>
        <w:t>07</w:t>
      </w:r>
      <w:r w:rsidR="007908E1">
        <w:rPr>
          <w:rFonts w:cstheme="minorHAnsi"/>
          <w:b/>
          <w:bCs/>
          <w:sz w:val="24"/>
          <w:szCs w:val="24"/>
        </w:rPr>
        <w:t>6</w:t>
      </w:r>
      <w:r w:rsidR="000576D5">
        <w:rPr>
          <w:rFonts w:cstheme="minorHAnsi"/>
          <w:b/>
          <w:bCs/>
          <w:sz w:val="24"/>
          <w:szCs w:val="24"/>
        </w:rPr>
        <w:t>/2022</w:t>
      </w:r>
    </w:p>
    <w:p w14:paraId="6EBB1CC3" w14:textId="5A94ADE6" w:rsidR="002417AB" w:rsidRPr="004809C7" w:rsidRDefault="002417AB" w:rsidP="003E3AF1">
      <w:pPr>
        <w:spacing w:after="0"/>
        <w:rPr>
          <w:rFonts w:cstheme="minorHAnsi"/>
          <w:b/>
          <w:bCs/>
          <w:sz w:val="24"/>
          <w:szCs w:val="24"/>
        </w:rPr>
      </w:pPr>
      <w:r w:rsidRPr="004809C7">
        <w:rPr>
          <w:rFonts w:cstheme="minorHAnsi"/>
          <w:b/>
          <w:sz w:val="24"/>
          <w:szCs w:val="24"/>
        </w:rPr>
        <w:t>PROCESSO ADMINISTRATIVO N</w:t>
      </w:r>
      <w:r w:rsidRPr="004809C7">
        <w:rPr>
          <w:rFonts w:cstheme="minorHAnsi"/>
          <w:b/>
          <w:bCs/>
          <w:sz w:val="24"/>
          <w:szCs w:val="24"/>
        </w:rPr>
        <w:t xml:space="preserve">º </w:t>
      </w:r>
      <w:r w:rsidR="007908E1">
        <w:rPr>
          <w:rFonts w:cstheme="minorHAnsi"/>
          <w:b/>
          <w:sz w:val="24"/>
          <w:szCs w:val="24"/>
        </w:rPr>
        <w:t>30.090/2021</w:t>
      </w:r>
    </w:p>
    <w:p w14:paraId="1B4B6498" w14:textId="77777777" w:rsidR="002417AB" w:rsidRPr="004809C7" w:rsidRDefault="002417AB" w:rsidP="003E3AF1">
      <w:pPr>
        <w:spacing w:after="0"/>
        <w:rPr>
          <w:rFonts w:cstheme="minorHAnsi"/>
          <w:b/>
          <w:sz w:val="24"/>
          <w:szCs w:val="24"/>
        </w:rPr>
      </w:pPr>
      <w:r w:rsidRPr="004809C7">
        <w:rPr>
          <w:rFonts w:cstheme="minorHAnsi"/>
          <w:b/>
          <w:sz w:val="24"/>
          <w:szCs w:val="24"/>
        </w:rPr>
        <w:t>MODALIDADE: PREGÃO ELETRÔNICO</w:t>
      </w:r>
    </w:p>
    <w:p w14:paraId="365EE985" w14:textId="348E0F6E" w:rsidR="002417AB" w:rsidRDefault="002417AB" w:rsidP="003E3AF1">
      <w:pPr>
        <w:spacing w:after="0"/>
        <w:rPr>
          <w:rFonts w:cstheme="minorHAnsi"/>
          <w:b/>
          <w:bCs/>
          <w:sz w:val="24"/>
          <w:szCs w:val="24"/>
        </w:rPr>
      </w:pPr>
      <w:r w:rsidRPr="004809C7">
        <w:rPr>
          <w:rFonts w:cstheme="minorHAnsi"/>
          <w:b/>
          <w:sz w:val="24"/>
          <w:szCs w:val="24"/>
        </w:rPr>
        <w:t>TIPO</w:t>
      </w:r>
      <w:r w:rsidRPr="004809C7">
        <w:rPr>
          <w:rFonts w:cstheme="minorHAnsi"/>
          <w:b/>
          <w:bCs/>
          <w:sz w:val="24"/>
          <w:szCs w:val="24"/>
        </w:rPr>
        <w:t xml:space="preserve">: </w:t>
      </w:r>
      <w:r w:rsidR="007F0159" w:rsidRPr="007F0159">
        <w:rPr>
          <w:rFonts w:cstheme="minorHAnsi"/>
          <w:b/>
          <w:bCs/>
          <w:sz w:val="24"/>
          <w:szCs w:val="24"/>
        </w:rPr>
        <w:t>M</w:t>
      </w:r>
      <w:r w:rsidR="00CD4073">
        <w:rPr>
          <w:rFonts w:cstheme="minorHAnsi"/>
          <w:b/>
          <w:bCs/>
          <w:sz w:val="24"/>
          <w:szCs w:val="24"/>
        </w:rPr>
        <w:t>ENOR PREÇO</w:t>
      </w:r>
      <w:r w:rsidR="007F0159" w:rsidRPr="007F0159">
        <w:rPr>
          <w:rFonts w:cstheme="minorHAnsi"/>
          <w:b/>
          <w:bCs/>
          <w:sz w:val="24"/>
          <w:szCs w:val="24"/>
        </w:rPr>
        <w:t xml:space="preserve"> </w:t>
      </w:r>
      <w:r w:rsidR="007908E1">
        <w:rPr>
          <w:rFonts w:cstheme="minorHAnsi"/>
          <w:b/>
          <w:bCs/>
          <w:sz w:val="24"/>
          <w:szCs w:val="24"/>
        </w:rPr>
        <w:t xml:space="preserve">POR ITEM </w:t>
      </w:r>
      <w:r w:rsidR="00FF5BB2">
        <w:rPr>
          <w:rFonts w:cstheme="minorHAnsi"/>
          <w:b/>
          <w:bCs/>
          <w:sz w:val="24"/>
          <w:szCs w:val="24"/>
        </w:rPr>
        <w:t xml:space="preserve"> </w:t>
      </w:r>
    </w:p>
    <w:p w14:paraId="2F98A36C" w14:textId="77777777" w:rsidR="003E3AF1" w:rsidRPr="004809C7" w:rsidRDefault="003E3AF1" w:rsidP="003E3AF1">
      <w:pPr>
        <w:spacing w:after="0"/>
        <w:rPr>
          <w:rFonts w:cstheme="minorHAnsi"/>
          <w:b/>
          <w:bCs/>
          <w:sz w:val="24"/>
          <w:szCs w:val="24"/>
        </w:rPr>
      </w:pPr>
    </w:p>
    <w:p w14:paraId="4B19245D" w14:textId="2A010B26" w:rsidR="00FA4E74" w:rsidRPr="00EE12D2" w:rsidRDefault="002417AB" w:rsidP="00EE12D2">
      <w:pPr>
        <w:tabs>
          <w:tab w:val="left" w:pos="715"/>
        </w:tabs>
        <w:autoSpaceDN w:val="0"/>
        <w:jc w:val="both"/>
        <w:textAlignment w:val="baseline"/>
        <w:rPr>
          <w:rFonts w:ascii="Azo Sans" w:eastAsia="Times New Roman" w:hAnsi="Azo Sans" w:cs="Calibri"/>
          <w:lang w:eastAsia="pt-BR"/>
        </w:rPr>
      </w:pPr>
      <w:r w:rsidRPr="00AC4E3B">
        <w:rPr>
          <w:rFonts w:cstheme="minorHAnsi"/>
          <w:b/>
          <w:sz w:val="24"/>
          <w:szCs w:val="24"/>
        </w:rPr>
        <w:t>OBJETO:</w:t>
      </w:r>
      <w:bookmarkStart w:id="0" w:name="_Hlk100064693"/>
      <w:bookmarkStart w:id="1" w:name="_Hlk100064862"/>
      <w:r w:rsidR="008F24D4">
        <w:rPr>
          <w:rFonts w:cstheme="minorHAnsi"/>
          <w:b/>
          <w:sz w:val="24"/>
          <w:szCs w:val="24"/>
        </w:rPr>
        <w:t xml:space="preserve"> </w:t>
      </w:r>
      <w:r w:rsidR="006F6FE6" w:rsidRPr="006F6FE6">
        <w:rPr>
          <w:rFonts w:ascii="Azo Sans" w:eastAsia="Times New Roman" w:hAnsi="Azo Sans" w:cs="Calibri"/>
          <w:lang w:eastAsia="pt-BR"/>
        </w:rPr>
        <w:t xml:space="preserve">Aquisição de </w:t>
      </w:r>
      <w:r w:rsidR="006F6FE6" w:rsidRPr="006F6FE6">
        <w:rPr>
          <w:rFonts w:ascii="Azo Sans" w:eastAsia="Times New Roman" w:hAnsi="Azo Sans" w:cs="Calibri"/>
          <w:u w:val="single"/>
          <w:lang w:eastAsia="pt-BR"/>
        </w:rPr>
        <w:t>medicamentos veterinários</w:t>
      </w:r>
      <w:r w:rsidR="006F6FE6" w:rsidRPr="006F6FE6">
        <w:rPr>
          <w:rFonts w:ascii="Azo Sans" w:eastAsia="Times New Roman" w:hAnsi="Azo Sans" w:cs="Calibri"/>
          <w:lang w:eastAsia="pt-BR"/>
        </w:rPr>
        <w:t xml:space="preserve"> para atender as necessidades da </w:t>
      </w:r>
      <w:r w:rsidR="006F6FE6" w:rsidRPr="006F6FE6">
        <w:rPr>
          <w:rFonts w:ascii="Azo Sans" w:eastAsia="Times New Roman" w:hAnsi="Azo Sans" w:cs="Calibri"/>
          <w:u w:val="single"/>
          <w:lang w:eastAsia="pt-BR"/>
        </w:rPr>
        <w:t>Subsecretaria de Vigilância em Saúde</w:t>
      </w:r>
      <w:r w:rsidR="00903E0C" w:rsidRPr="00EE12D2">
        <w:rPr>
          <w:rFonts w:ascii="Azo Sans" w:eastAsia="Times New Roman" w:hAnsi="Azo Sans" w:cs="Calibri"/>
          <w:lang w:eastAsia="pt-BR"/>
        </w:rPr>
        <w:t>, conforme condições, especificações, exigências e estimativas estabelecidas nos autos</w:t>
      </w:r>
      <w:r w:rsidR="00903E0C" w:rsidRPr="00EE12D2">
        <w:rPr>
          <w:rFonts w:ascii="Azo Sans" w:eastAsia="Times New Roman" w:hAnsi="Azo Sans" w:cs="Calibri"/>
          <w:sz w:val="24"/>
          <w:szCs w:val="24"/>
          <w:lang w:eastAsia="pt-BR"/>
        </w:rPr>
        <w:t xml:space="preserve">, </w:t>
      </w:r>
      <w:r w:rsidR="00903E0C" w:rsidRPr="00EE12D2">
        <w:rPr>
          <w:rFonts w:ascii="Azo Sans" w:hAnsi="Azo Sans" w:cs="Calibri"/>
        </w:rPr>
        <w:t xml:space="preserve">conforme tabela em anexo </w:t>
      </w:r>
      <w:bookmarkEnd w:id="0"/>
      <w:r w:rsidR="00903E0C" w:rsidRPr="00EE12D2">
        <w:rPr>
          <w:rFonts w:ascii="Azo Sans" w:hAnsi="Azo Sans" w:cs="Calibri"/>
        </w:rPr>
        <w:t xml:space="preserve">e Termo de Referência </w:t>
      </w:r>
      <w:r w:rsidR="000576D5" w:rsidRPr="00EE12D2">
        <w:rPr>
          <w:rFonts w:ascii="Azo Sans" w:hAnsi="Azo Sans" w:cs="Calibri"/>
        </w:rPr>
        <w:t>correlato</w:t>
      </w:r>
      <w:r w:rsidR="00903E0C" w:rsidRPr="00EE12D2">
        <w:rPr>
          <w:rFonts w:ascii="Azo Sans" w:hAnsi="Azo Sans" w:cs="Calibri"/>
        </w:rPr>
        <w:t>.</w:t>
      </w:r>
      <w:bookmarkEnd w:id="1"/>
    </w:p>
    <w:p w14:paraId="58988A88" w14:textId="77777777" w:rsidR="00903E0C" w:rsidRDefault="00903E0C" w:rsidP="003E3AF1">
      <w:pPr>
        <w:tabs>
          <w:tab w:val="left" w:pos="715"/>
        </w:tabs>
        <w:suppressAutoHyphens/>
        <w:autoSpaceDN w:val="0"/>
        <w:spacing w:after="0" w:line="240" w:lineRule="auto"/>
        <w:jc w:val="both"/>
        <w:textAlignment w:val="baseline"/>
        <w:rPr>
          <w:b/>
          <w:sz w:val="32"/>
          <w:szCs w:val="28"/>
        </w:rPr>
      </w:pPr>
    </w:p>
    <w:p w14:paraId="215967AA" w14:textId="439E49CF" w:rsidR="003438E8" w:rsidRDefault="003438E8" w:rsidP="002417AB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ANEXO II</w:t>
      </w:r>
    </w:p>
    <w:p w14:paraId="08FF471E" w14:textId="68BECC88" w:rsidR="00593355" w:rsidRPr="002417AB" w:rsidRDefault="000F6F60" w:rsidP="002417AB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PLANILHA ORÇAMENTÁRI</w:t>
      </w:r>
      <w:r w:rsidR="002417AB">
        <w:rPr>
          <w:b/>
          <w:sz w:val="32"/>
          <w:szCs w:val="28"/>
        </w:rPr>
        <w:t>A</w:t>
      </w:r>
    </w:p>
    <w:p w14:paraId="057979DF" w14:textId="769B4DA8" w:rsidR="0086326F" w:rsidRDefault="0086326F" w:rsidP="0086326F">
      <w:pPr>
        <w:jc w:val="right"/>
        <w:rPr>
          <w:b/>
          <w:sz w:val="2"/>
          <w:szCs w:val="28"/>
        </w:rPr>
      </w:pPr>
    </w:p>
    <w:tbl>
      <w:tblPr>
        <w:tblW w:w="15420" w:type="dxa"/>
        <w:tblInd w:w="-6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5"/>
        <w:gridCol w:w="1185"/>
        <w:gridCol w:w="5730"/>
        <w:gridCol w:w="1920"/>
        <w:gridCol w:w="1140"/>
        <w:gridCol w:w="1080"/>
        <w:gridCol w:w="1635"/>
        <w:gridCol w:w="1875"/>
      </w:tblGrid>
      <w:tr w:rsidR="00CD651C" w:rsidRPr="00CD651C" w14:paraId="7DB4D1B5" w14:textId="77777777" w:rsidTr="00613DAF">
        <w:tblPrEx>
          <w:tblCellMar>
            <w:top w:w="0" w:type="dxa"/>
            <w:bottom w:w="0" w:type="dxa"/>
          </w:tblCellMar>
        </w:tblPrEx>
        <w:trPr>
          <w:trHeight w:val="148"/>
        </w:trPr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4435F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CD651C">
              <w:rPr>
                <w:rFonts w:ascii="Calibri" w:eastAsia="Calibri" w:hAnsi="Calibri" w:cs="Tahoma"/>
                <w:b/>
                <w:sz w:val="23"/>
                <w:szCs w:val="23"/>
              </w:rPr>
              <w:t>ITEM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96B41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CD651C">
              <w:rPr>
                <w:rFonts w:ascii="Calibri" w:eastAsia="Calibri" w:hAnsi="Calibri" w:cs="Tahoma"/>
                <w:b/>
                <w:sz w:val="23"/>
                <w:szCs w:val="23"/>
              </w:rPr>
              <w:t>CATMAT</w:t>
            </w:r>
          </w:p>
        </w:tc>
        <w:tc>
          <w:tcPr>
            <w:tcW w:w="5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46AFD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CD651C">
              <w:rPr>
                <w:rFonts w:ascii="Calibri" w:eastAsia="Calibri" w:hAnsi="Calibri" w:cs="Tahoma"/>
                <w:b/>
                <w:sz w:val="23"/>
                <w:szCs w:val="23"/>
              </w:rPr>
              <w:t>ESPECIFICAÇÃO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9459A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CD651C">
              <w:rPr>
                <w:rFonts w:ascii="Calibri" w:eastAsia="Calibri" w:hAnsi="Calibri" w:cs="Tahoma"/>
                <w:b/>
                <w:sz w:val="23"/>
                <w:szCs w:val="23"/>
              </w:rPr>
              <w:t>MARCA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FE8AE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CD651C">
              <w:rPr>
                <w:rFonts w:ascii="Calibri" w:eastAsia="Calibri" w:hAnsi="Calibri" w:cs="Tahoma"/>
                <w:b/>
                <w:sz w:val="23"/>
                <w:szCs w:val="23"/>
              </w:rPr>
              <w:t>U/C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E3CD8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CD651C">
              <w:rPr>
                <w:rFonts w:ascii="Calibri" w:eastAsia="Calibri" w:hAnsi="Calibri" w:cs="Tahoma"/>
                <w:b/>
                <w:sz w:val="23"/>
                <w:szCs w:val="23"/>
              </w:rPr>
              <w:t>QTDE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0F7F1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CD651C">
              <w:rPr>
                <w:rFonts w:ascii="Calibri" w:eastAsia="Calibri" w:hAnsi="Calibri" w:cs="Tahoma"/>
                <w:b/>
                <w:sz w:val="23"/>
                <w:szCs w:val="23"/>
              </w:rPr>
              <w:t>PREÇO</w:t>
            </w:r>
          </w:p>
        </w:tc>
      </w:tr>
      <w:tr w:rsidR="00CD651C" w:rsidRPr="00CD651C" w14:paraId="1F74AE3A" w14:textId="77777777" w:rsidTr="00613DAF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E01F2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D57B1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9CC50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FD695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7CA79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F7494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80578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CD651C">
              <w:rPr>
                <w:rFonts w:ascii="Calibri" w:eastAsia="Calibri" w:hAnsi="Calibri" w:cs="Tahoma"/>
                <w:b/>
                <w:sz w:val="23"/>
                <w:szCs w:val="23"/>
              </w:rPr>
              <w:t>UNITÁRIO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68CCE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CD651C">
              <w:rPr>
                <w:rFonts w:ascii="Calibri" w:eastAsia="Calibri" w:hAnsi="Calibri" w:cs="Tahoma"/>
                <w:b/>
                <w:sz w:val="23"/>
                <w:szCs w:val="23"/>
              </w:rPr>
              <w:t>TOTAL</w:t>
            </w:r>
          </w:p>
        </w:tc>
      </w:tr>
      <w:tr w:rsidR="00CD651C" w:rsidRPr="00CD651C" w14:paraId="70480343" w14:textId="77777777" w:rsidTr="00613DAF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CB66B" w14:textId="77777777" w:rsidR="00CD651C" w:rsidRPr="00CD651C" w:rsidRDefault="00CD651C" w:rsidP="00CD651C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</w:rPr>
            </w:pPr>
            <w:r w:rsidRPr="00CD651C">
              <w:rPr>
                <w:rFonts w:ascii="Calibri" w:eastAsia="Calibri" w:hAnsi="Calibri" w:cs="Tahoma"/>
                <w:b/>
                <w:sz w:val="21"/>
                <w:szCs w:val="21"/>
              </w:rPr>
              <w:t>1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F0E6C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408845</w:t>
            </w:r>
          </w:p>
        </w:tc>
        <w:tc>
          <w:tcPr>
            <w:tcW w:w="5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92020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proofErr w:type="spellStart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Xilazina</w:t>
            </w:r>
            <w:proofErr w:type="spellEnd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 10 ml uso veterinário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22BC4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5C444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frasco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711D0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3195F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CD651C">
              <w:rPr>
                <w:rFonts w:ascii="Calibri" w:eastAsia="Calibri" w:hAnsi="Calibri" w:cs="Calibri"/>
              </w:rPr>
              <w:t>R$ 22,75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15649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CD651C">
              <w:rPr>
                <w:rFonts w:ascii="Calibri" w:eastAsia="Calibri" w:hAnsi="Calibri" w:cs="Tahoma"/>
              </w:rPr>
              <w:t>R$ 227,50</w:t>
            </w:r>
          </w:p>
        </w:tc>
      </w:tr>
      <w:tr w:rsidR="00CD651C" w:rsidRPr="00CD651C" w14:paraId="72F2131D" w14:textId="77777777" w:rsidTr="00613DAF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20BE4" w14:textId="77777777" w:rsidR="00CD651C" w:rsidRPr="00CD651C" w:rsidRDefault="00CD651C" w:rsidP="00CD651C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</w:rPr>
            </w:pPr>
            <w:r w:rsidRPr="00CD651C">
              <w:rPr>
                <w:rFonts w:ascii="Calibri" w:eastAsia="Calibri" w:hAnsi="Calibri" w:cs="Tahoma"/>
                <w:b/>
                <w:sz w:val="21"/>
                <w:szCs w:val="21"/>
              </w:rPr>
              <w:t>2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EE8B1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407462</w:t>
            </w:r>
          </w:p>
        </w:tc>
        <w:tc>
          <w:tcPr>
            <w:tcW w:w="5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1B75A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Cloridrato de </w:t>
            </w:r>
            <w:proofErr w:type="spellStart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Cetamina</w:t>
            </w:r>
            <w:proofErr w:type="spellEnd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 10% 10 ml uso veterinário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3C47F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61CF3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frasco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13D77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30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FD7FE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CD651C">
              <w:rPr>
                <w:rFonts w:ascii="Calibri" w:eastAsia="Calibri" w:hAnsi="Calibri" w:cs="Calibri"/>
              </w:rPr>
              <w:t>R$ 48,21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E1C57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CD651C">
              <w:rPr>
                <w:rFonts w:ascii="Calibri" w:eastAsia="Calibri" w:hAnsi="Calibri" w:cs="Tahoma"/>
              </w:rPr>
              <w:t>R$ 1.446,30</w:t>
            </w:r>
          </w:p>
        </w:tc>
      </w:tr>
      <w:tr w:rsidR="00CD651C" w:rsidRPr="00CD651C" w14:paraId="51035F8F" w14:textId="77777777" w:rsidTr="00613DA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433C0" w14:textId="77777777" w:rsidR="00CD651C" w:rsidRPr="00CD651C" w:rsidRDefault="00CD651C" w:rsidP="00CD651C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</w:rPr>
            </w:pPr>
            <w:r w:rsidRPr="00CD651C">
              <w:rPr>
                <w:rFonts w:ascii="Calibri" w:eastAsia="Calibri" w:hAnsi="Calibri" w:cs="Tahoma"/>
                <w:b/>
                <w:sz w:val="21"/>
                <w:szCs w:val="21"/>
              </w:rPr>
              <w:t>3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21C1A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19288</w:t>
            </w:r>
          </w:p>
        </w:tc>
        <w:tc>
          <w:tcPr>
            <w:tcW w:w="5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CD2A2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Lidocaína 2% com epinefrina 50 ml uso veterinário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96BBD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71829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frasco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6C952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5FBE6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CD651C">
              <w:rPr>
                <w:rFonts w:ascii="Calibri" w:eastAsia="Calibri" w:hAnsi="Calibri" w:cs="Calibri"/>
              </w:rPr>
              <w:t>R$ 13,79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D675E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CD651C">
              <w:rPr>
                <w:rFonts w:ascii="Calibri" w:eastAsia="Calibri" w:hAnsi="Calibri" w:cs="Tahoma"/>
              </w:rPr>
              <w:t>R$ 41,37</w:t>
            </w:r>
          </w:p>
        </w:tc>
      </w:tr>
      <w:tr w:rsidR="00CD651C" w:rsidRPr="00CD651C" w14:paraId="41C6B336" w14:textId="77777777" w:rsidTr="00613DA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5C5B2" w14:textId="77777777" w:rsidR="00CD651C" w:rsidRPr="00CD651C" w:rsidRDefault="00CD651C" w:rsidP="00CD651C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</w:rPr>
            </w:pPr>
            <w:r w:rsidRPr="00CD651C">
              <w:rPr>
                <w:rFonts w:ascii="Calibri" w:eastAsia="Calibri" w:hAnsi="Calibri" w:cs="Tahoma"/>
                <w:b/>
                <w:sz w:val="21"/>
                <w:szCs w:val="21"/>
              </w:rPr>
              <w:t>4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E01DA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19288</w:t>
            </w:r>
          </w:p>
        </w:tc>
        <w:tc>
          <w:tcPr>
            <w:tcW w:w="5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9C6E9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Lidocaína 2% </w:t>
            </w:r>
            <w:r w:rsidRPr="00CD651C">
              <w:rPr>
                <w:rFonts w:ascii="Calibri Light" w:eastAsia="Times New Roman" w:hAnsi="Calibri Light" w:cs="Times New Roman"/>
                <w:sz w:val="24"/>
                <w:szCs w:val="24"/>
                <w:lang w:eastAsia="pt-BR"/>
              </w:rPr>
              <w:t>sem</w:t>
            </w: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 epinefrina 50 ml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0B3C2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CEE86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frasco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74461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6EB77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CD651C">
              <w:rPr>
                <w:rFonts w:ascii="Calibri" w:eastAsia="Calibri" w:hAnsi="Calibri" w:cs="Calibri"/>
              </w:rPr>
              <w:t>R$ 19,02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43734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CD651C">
              <w:rPr>
                <w:rFonts w:ascii="Calibri" w:eastAsia="Calibri" w:hAnsi="Calibri" w:cs="Tahoma"/>
              </w:rPr>
              <w:t>R$ 57,06</w:t>
            </w:r>
          </w:p>
        </w:tc>
      </w:tr>
      <w:tr w:rsidR="00CD651C" w:rsidRPr="00CD651C" w14:paraId="35F6C965" w14:textId="77777777" w:rsidTr="00613DA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5F8FA" w14:textId="77777777" w:rsidR="00CD651C" w:rsidRPr="00CD651C" w:rsidRDefault="00CD651C" w:rsidP="00CD651C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</w:rPr>
            </w:pPr>
            <w:r w:rsidRPr="00CD651C">
              <w:rPr>
                <w:rFonts w:ascii="Calibri" w:eastAsia="Calibri" w:hAnsi="Calibri" w:cs="Tahoma"/>
                <w:b/>
                <w:sz w:val="21"/>
                <w:szCs w:val="21"/>
              </w:rPr>
              <w:t>5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D9145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12210</w:t>
            </w:r>
          </w:p>
        </w:tc>
        <w:tc>
          <w:tcPr>
            <w:tcW w:w="5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AE70D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Água Deionizada 5 Litros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E8F40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A6690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proofErr w:type="spellStart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D73C2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EC454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CD651C">
              <w:rPr>
                <w:rFonts w:ascii="Calibri" w:eastAsia="Calibri" w:hAnsi="Calibri" w:cs="Calibri"/>
              </w:rPr>
              <w:t>R$ 15,34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E7EE5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CD651C">
              <w:rPr>
                <w:rFonts w:ascii="Calibri" w:eastAsia="Calibri" w:hAnsi="Calibri" w:cs="Tahoma"/>
              </w:rPr>
              <w:t>R$ 184,08</w:t>
            </w:r>
          </w:p>
        </w:tc>
      </w:tr>
      <w:tr w:rsidR="00CD651C" w:rsidRPr="00CD651C" w14:paraId="76F53E16" w14:textId="77777777" w:rsidTr="00613DA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8F5FE" w14:textId="77777777" w:rsidR="00CD651C" w:rsidRPr="00CD651C" w:rsidRDefault="00CD651C" w:rsidP="00CD651C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</w:rPr>
            </w:pPr>
            <w:r w:rsidRPr="00CD651C">
              <w:rPr>
                <w:rFonts w:ascii="Calibri" w:eastAsia="Calibri" w:hAnsi="Calibri" w:cs="Tahoma"/>
                <w:b/>
                <w:sz w:val="21"/>
                <w:szCs w:val="21"/>
              </w:rPr>
              <w:t>6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1E3FF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19295</w:t>
            </w:r>
          </w:p>
        </w:tc>
        <w:tc>
          <w:tcPr>
            <w:tcW w:w="5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4757F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Atropina 1% 20ml uso veterinário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C4408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AB7E7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frasco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E0051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F16BE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CD651C">
              <w:rPr>
                <w:rFonts w:ascii="Calibri" w:eastAsia="Calibri" w:hAnsi="Calibri" w:cs="Calibri"/>
              </w:rPr>
              <w:t>R$ 14,28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83F68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CD651C">
              <w:rPr>
                <w:rFonts w:ascii="Calibri" w:eastAsia="Calibri" w:hAnsi="Calibri" w:cs="Tahoma"/>
              </w:rPr>
              <w:t>R$ 14,28</w:t>
            </w:r>
          </w:p>
        </w:tc>
      </w:tr>
      <w:tr w:rsidR="00CD651C" w:rsidRPr="00CD651C" w14:paraId="76CA4583" w14:textId="77777777" w:rsidTr="00613DA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BD2DF" w14:textId="77777777" w:rsidR="00CD651C" w:rsidRPr="00CD651C" w:rsidRDefault="00CD651C" w:rsidP="00CD651C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</w:rPr>
            </w:pPr>
            <w:r w:rsidRPr="00CD651C">
              <w:rPr>
                <w:rFonts w:ascii="Calibri" w:eastAsia="Calibri" w:hAnsi="Calibri" w:cs="Tahoma"/>
                <w:b/>
                <w:sz w:val="21"/>
                <w:szCs w:val="21"/>
              </w:rPr>
              <w:lastRenderedPageBreak/>
              <w:t>7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578AD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19292</w:t>
            </w:r>
          </w:p>
        </w:tc>
        <w:tc>
          <w:tcPr>
            <w:tcW w:w="5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33926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proofErr w:type="spellStart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Ceftiofur</w:t>
            </w:r>
            <w:proofErr w:type="spellEnd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 100 ml uso veterinário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43866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499D7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frasco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E9F75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7F085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CD651C">
              <w:rPr>
                <w:rFonts w:ascii="Calibri" w:eastAsia="Calibri" w:hAnsi="Calibri" w:cs="Calibri"/>
              </w:rPr>
              <w:t>R$ 67,10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2EDD2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CD651C">
              <w:rPr>
                <w:rFonts w:ascii="Calibri" w:eastAsia="Calibri" w:hAnsi="Calibri" w:cs="Tahoma"/>
              </w:rPr>
              <w:t>R$ 201,30</w:t>
            </w:r>
          </w:p>
        </w:tc>
      </w:tr>
      <w:tr w:rsidR="00CD651C" w:rsidRPr="00CD651C" w14:paraId="59B84522" w14:textId="77777777" w:rsidTr="00613DAF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9A395" w14:textId="77777777" w:rsidR="00CD651C" w:rsidRPr="00CD651C" w:rsidRDefault="00CD651C" w:rsidP="00CD651C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</w:rPr>
            </w:pPr>
            <w:r w:rsidRPr="00CD651C">
              <w:rPr>
                <w:rFonts w:ascii="Calibri" w:eastAsia="Calibri" w:hAnsi="Calibri" w:cs="Tahoma"/>
                <w:b/>
                <w:sz w:val="21"/>
                <w:szCs w:val="21"/>
              </w:rPr>
              <w:t>8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561AB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2436</w:t>
            </w:r>
          </w:p>
        </w:tc>
        <w:tc>
          <w:tcPr>
            <w:tcW w:w="5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0D575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proofErr w:type="spellStart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Amoxilina</w:t>
            </w:r>
            <w:proofErr w:type="spellEnd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 com </w:t>
            </w:r>
            <w:proofErr w:type="spellStart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clavulanato</w:t>
            </w:r>
            <w:proofErr w:type="spellEnd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 50 ml uso veterinário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9B868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42B86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frasco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680EE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D0EB7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CD651C">
              <w:rPr>
                <w:rFonts w:ascii="Calibri" w:eastAsia="Calibri" w:hAnsi="Calibri" w:cs="Calibri"/>
              </w:rPr>
              <w:t>R$ 115,90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A5DAB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CD651C">
              <w:rPr>
                <w:rFonts w:ascii="Calibri" w:eastAsia="Calibri" w:hAnsi="Calibri" w:cs="Tahoma"/>
              </w:rPr>
              <w:t>R$ 347,70</w:t>
            </w:r>
          </w:p>
        </w:tc>
      </w:tr>
      <w:tr w:rsidR="00CD651C" w:rsidRPr="00CD651C" w14:paraId="305E1483" w14:textId="77777777" w:rsidTr="00613DA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1054B" w14:textId="77777777" w:rsidR="00CD651C" w:rsidRPr="00CD651C" w:rsidRDefault="00CD651C" w:rsidP="00CD651C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</w:rPr>
            </w:pPr>
            <w:r w:rsidRPr="00CD651C">
              <w:rPr>
                <w:rFonts w:ascii="Calibri" w:eastAsia="Calibri" w:hAnsi="Calibri" w:cs="Tahoma"/>
                <w:b/>
                <w:sz w:val="21"/>
                <w:szCs w:val="21"/>
              </w:rPr>
              <w:t>9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4BCDB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447059</w:t>
            </w:r>
          </w:p>
        </w:tc>
        <w:tc>
          <w:tcPr>
            <w:tcW w:w="5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DD04A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proofErr w:type="spellStart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Enrofloxacina</w:t>
            </w:r>
            <w:proofErr w:type="spellEnd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 10% 50 ml uso veterinário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C593C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82F08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frasco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136BF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E2C81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CD651C">
              <w:rPr>
                <w:rFonts w:ascii="Calibri" w:eastAsia="Calibri" w:hAnsi="Calibri" w:cs="Calibri"/>
              </w:rPr>
              <w:t>R$ 20,81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E3904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CD651C">
              <w:rPr>
                <w:rFonts w:ascii="Calibri" w:eastAsia="Calibri" w:hAnsi="Calibri" w:cs="Tahoma"/>
              </w:rPr>
              <w:t>R$ 41,62</w:t>
            </w:r>
          </w:p>
        </w:tc>
      </w:tr>
      <w:tr w:rsidR="00CD651C" w:rsidRPr="00CD651C" w14:paraId="5FD2ABC9" w14:textId="77777777" w:rsidTr="00613DA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5B910" w14:textId="77777777" w:rsidR="00CD651C" w:rsidRPr="00CD651C" w:rsidRDefault="00CD651C" w:rsidP="00CD651C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</w:rPr>
            </w:pPr>
            <w:r w:rsidRPr="00CD651C">
              <w:rPr>
                <w:rFonts w:ascii="Calibri" w:eastAsia="Calibri" w:hAnsi="Calibri" w:cs="Tahoma"/>
                <w:b/>
                <w:sz w:val="21"/>
                <w:szCs w:val="21"/>
              </w:rPr>
              <w:t>10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95BA1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1607</w:t>
            </w:r>
          </w:p>
        </w:tc>
        <w:tc>
          <w:tcPr>
            <w:tcW w:w="5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CE789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proofErr w:type="spellStart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Meloxicam</w:t>
            </w:r>
            <w:proofErr w:type="spellEnd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 2% 50ml uso veterinário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B4783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35724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frasco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2BECB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E4CDC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CD651C">
              <w:rPr>
                <w:rFonts w:ascii="Calibri" w:eastAsia="Calibri" w:hAnsi="Calibri" w:cs="Calibri"/>
              </w:rPr>
              <w:t>R$ 95,70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768F7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CD651C">
              <w:rPr>
                <w:rFonts w:ascii="Calibri" w:eastAsia="Calibri" w:hAnsi="Calibri" w:cs="Tahoma"/>
              </w:rPr>
              <w:t>R$ 95,70</w:t>
            </w:r>
          </w:p>
        </w:tc>
      </w:tr>
      <w:tr w:rsidR="00CD651C" w:rsidRPr="00CD651C" w14:paraId="7A9D78A0" w14:textId="77777777" w:rsidTr="00613DA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538FA" w14:textId="77777777" w:rsidR="00CD651C" w:rsidRPr="00CD651C" w:rsidRDefault="00CD651C" w:rsidP="00CD651C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</w:rPr>
            </w:pPr>
            <w:r w:rsidRPr="00CD651C">
              <w:rPr>
                <w:rFonts w:ascii="Calibri" w:eastAsia="Calibri" w:hAnsi="Calibri" w:cs="Tahoma"/>
                <w:b/>
                <w:sz w:val="21"/>
                <w:szCs w:val="21"/>
              </w:rPr>
              <w:t>11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7AB6F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18035</w:t>
            </w:r>
          </w:p>
        </w:tc>
        <w:tc>
          <w:tcPr>
            <w:tcW w:w="5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88848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proofErr w:type="spellStart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Piroxicam</w:t>
            </w:r>
            <w:proofErr w:type="spellEnd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 com </w:t>
            </w:r>
            <w:proofErr w:type="spellStart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benzilpenicilina</w:t>
            </w:r>
            <w:proofErr w:type="spellEnd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 50 ml uso veterinário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10C84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A2667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frasco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02065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7C0DF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CD651C">
              <w:rPr>
                <w:rFonts w:ascii="Calibri" w:eastAsia="Calibri" w:hAnsi="Calibri" w:cs="Calibri"/>
              </w:rPr>
              <w:t>R$ 31,91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F005A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CD651C">
              <w:rPr>
                <w:rFonts w:ascii="Calibri" w:eastAsia="Calibri" w:hAnsi="Calibri" w:cs="Tahoma"/>
              </w:rPr>
              <w:t>R$ 95,73</w:t>
            </w:r>
          </w:p>
        </w:tc>
      </w:tr>
      <w:tr w:rsidR="00CD651C" w:rsidRPr="00CD651C" w14:paraId="7FFC2A8F" w14:textId="77777777" w:rsidTr="00613DA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97CC0" w14:textId="77777777" w:rsidR="00CD651C" w:rsidRPr="00CD651C" w:rsidRDefault="00CD651C" w:rsidP="00CD651C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</w:rPr>
            </w:pPr>
            <w:r w:rsidRPr="00CD651C">
              <w:rPr>
                <w:rFonts w:ascii="Calibri" w:eastAsia="Calibri" w:hAnsi="Calibri" w:cs="Tahoma"/>
                <w:b/>
                <w:sz w:val="21"/>
                <w:szCs w:val="21"/>
              </w:rPr>
              <w:t>12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39783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9762</w:t>
            </w:r>
          </w:p>
        </w:tc>
        <w:tc>
          <w:tcPr>
            <w:tcW w:w="5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83430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proofErr w:type="spellStart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Midazolan</w:t>
            </w:r>
            <w:proofErr w:type="spellEnd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 1 mg/ml 5 ml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6E6BD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EA2B6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Ampola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4EB3B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1271F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CD651C">
              <w:rPr>
                <w:rFonts w:ascii="Calibri" w:eastAsia="Calibri" w:hAnsi="Calibri" w:cs="Calibri"/>
              </w:rPr>
              <w:t>R$ 205,45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6D7A9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CD651C">
              <w:rPr>
                <w:rFonts w:ascii="Calibri" w:eastAsia="Calibri" w:hAnsi="Calibri" w:cs="Tahoma"/>
              </w:rPr>
              <w:t>R$ 2.054,50</w:t>
            </w:r>
          </w:p>
        </w:tc>
      </w:tr>
      <w:tr w:rsidR="00CD651C" w:rsidRPr="00CD651C" w14:paraId="272AB173" w14:textId="77777777" w:rsidTr="00613DAF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9AAAF" w14:textId="77777777" w:rsidR="00CD651C" w:rsidRPr="00CD651C" w:rsidRDefault="00CD651C" w:rsidP="00CD651C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</w:rPr>
            </w:pPr>
            <w:r w:rsidRPr="00CD651C">
              <w:rPr>
                <w:rFonts w:ascii="Calibri" w:eastAsia="Calibri" w:hAnsi="Calibri" w:cs="Tahoma"/>
                <w:b/>
                <w:sz w:val="21"/>
                <w:szCs w:val="21"/>
              </w:rPr>
              <w:t>13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5C36F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7500</w:t>
            </w:r>
          </w:p>
        </w:tc>
        <w:tc>
          <w:tcPr>
            <w:tcW w:w="5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73438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proofErr w:type="spellStart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Acepromazina</w:t>
            </w:r>
            <w:proofErr w:type="spellEnd"/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 xml:space="preserve"> 1% 20ml uso veterinário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B1956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80601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Ampola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B47AE" w14:textId="77777777" w:rsidR="00CD651C" w:rsidRPr="00CD651C" w:rsidRDefault="00CD651C" w:rsidP="00CD651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Calibri Light" w:eastAsia="Calibri" w:hAnsi="Calibri Light" w:cs="Tahoma"/>
                <w:sz w:val="24"/>
                <w:szCs w:val="24"/>
              </w:rPr>
            </w:pPr>
            <w:r w:rsidRPr="00CD651C">
              <w:rPr>
                <w:rFonts w:ascii="Calibri Light" w:eastAsia="Calibri" w:hAnsi="Calibri Light" w:cs="Tahoma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9A6AA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CD651C">
              <w:rPr>
                <w:rFonts w:ascii="Calibri" w:eastAsia="Calibri" w:hAnsi="Calibri" w:cs="Calibri"/>
              </w:rPr>
              <w:t>R$ 33,69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BBA65" w14:textId="77777777" w:rsidR="00CD651C" w:rsidRPr="00CD651C" w:rsidRDefault="00CD651C" w:rsidP="00CD65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CD651C">
              <w:rPr>
                <w:rFonts w:ascii="Calibri" w:eastAsia="Calibri" w:hAnsi="Calibri" w:cs="Tahoma"/>
              </w:rPr>
              <w:t>R$ 67,38</w:t>
            </w:r>
          </w:p>
        </w:tc>
      </w:tr>
      <w:tr w:rsidR="00CD651C" w:rsidRPr="00CD651C" w14:paraId="22A4ACA3" w14:textId="77777777" w:rsidTr="00613DAF">
        <w:tblPrEx>
          <w:tblCellMar>
            <w:top w:w="0" w:type="dxa"/>
            <w:bottom w:w="0" w:type="dxa"/>
          </w:tblCellMar>
        </w:tblPrEx>
        <w:trPr>
          <w:trHeight w:val="673"/>
        </w:trPr>
        <w:tc>
          <w:tcPr>
            <w:tcW w:w="135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E64CE4" w14:textId="77777777" w:rsidR="00CD651C" w:rsidRPr="00CD651C" w:rsidRDefault="00CD651C" w:rsidP="00CD651C">
            <w:pPr>
              <w:suppressAutoHyphens/>
              <w:autoSpaceDN w:val="0"/>
              <w:jc w:val="right"/>
              <w:textAlignment w:val="baseline"/>
              <w:rPr>
                <w:rFonts w:ascii="Calibri" w:eastAsia="Calibri" w:hAnsi="Calibri" w:cs="Tahoma"/>
                <w:b/>
                <w:sz w:val="24"/>
                <w:szCs w:val="24"/>
              </w:rPr>
            </w:pPr>
            <w:r w:rsidRPr="00CD651C">
              <w:rPr>
                <w:rFonts w:ascii="Calibri" w:eastAsia="Calibri" w:hAnsi="Calibri" w:cs="Tahoma"/>
                <w:b/>
                <w:sz w:val="24"/>
                <w:szCs w:val="24"/>
              </w:rPr>
              <w:t>TOTAL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207E93" w14:textId="77777777" w:rsidR="00CD651C" w:rsidRPr="00CD651C" w:rsidRDefault="00CD651C" w:rsidP="00CD651C">
            <w:pPr>
              <w:suppressAutoHyphens/>
              <w:autoSpaceDN w:val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4"/>
                <w:szCs w:val="24"/>
              </w:rPr>
            </w:pPr>
            <w:r w:rsidRPr="00CD651C">
              <w:rPr>
                <w:rFonts w:ascii="Calibri" w:eastAsia="Calibri" w:hAnsi="Calibri" w:cs="Tahoma"/>
                <w:b/>
                <w:bCs/>
                <w:sz w:val="24"/>
                <w:szCs w:val="24"/>
              </w:rPr>
              <w:t>R$ 4.874,52</w:t>
            </w:r>
          </w:p>
        </w:tc>
      </w:tr>
    </w:tbl>
    <w:p w14:paraId="3EFF1214" w14:textId="77777777" w:rsidR="002E7515" w:rsidRPr="002E7515" w:rsidRDefault="002E7515" w:rsidP="00C82563"/>
    <w:sectPr w:rsidR="002E7515" w:rsidRPr="002E7515" w:rsidSect="005A25A0">
      <w:headerReference w:type="default" r:id="rId9"/>
      <w:footerReference w:type="default" r:id="rId10"/>
      <w:pgSz w:w="16838" w:h="11906" w:orient="landscape"/>
      <w:pgMar w:top="1418" w:right="1846" w:bottom="127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1A645" w14:textId="77777777" w:rsidR="00E16B9A" w:rsidRDefault="00E16B9A">
      <w:pPr>
        <w:spacing w:line="240" w:lineRule="auto"/>
      </w:pPr>
      <w:r>
        <w:separator/>
      </w:r>
    </w:p>
  </w:endnote>
  <w:endnote w:type="continuationSeparator" w:id="0">
    <w:p w14:paraId="0C9753A0" w14:textId="77777777" w:rsidR="00E16B9A" w:rsidRDefault="00E16B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inion Pro">
    <w:altName w:val="Cambria"/>
    <w:charset w:val="00"/>
    <w:family w:val="roman"/>
    <w:pitch w:val="default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CC632" w14:textId="321F9AC0" w:rsidR="00141260" w:rsidRPr="0048114A" w:rsidRDefault="00141260" w:rsidP="00EE12D2">
    <w:pPr>
      <w:pBdr>
        <w:top w:val="thinThickSmallGap" w:sz="24" w:space="0" w:color="823B0B" w:themeColor="accent2" w:themeShade="7F"/>
      </w:pBdr>
      <w:spacing w:after="0" w:line="240" w:lineRule="auto"/>
      <w:jc w:val="center"/>
      <w:rPr>
        <w:rFonts w:ascii="Azo Sans Lt" w:hAnsi="Azo Sans Lt"/>
        <w:b/>
        <w:sz w:val="16"/>
        <w:szCs w:val="16"/>
      </w:rPr>
    </w:pPr>
    <w:r w:rsidRPr="0048114A">
      <w:rPr>
        <w:rFonts w:ascii="Azo Sans Lt" w:hAnsi="Azo Sans Lt"/>
        <w:b/>
        <w:sz w:val="16"/>
        <w:szCs w:val="16"/>
      </w:rPr>
      <w:t xml:space="preserve">PREFEITURA MUNICIPAL DE NOVA FRIBURGO – COMISSÃO DE PREGÃO </w:t>
    </w:r>
  </w:p>
  <w:p w14:paraId="36CC5823" w14:textId="77777777" w:rsidR="00141260" w:rsidRPr="0048114A" w:rsidRDefault="00141260" w:rsidP="00EE12D2">
    <w:pPr>
      <w:pBdr>
        <w:top w:val="thinThickSmallGap" w:sz="24" w:space="0" w:color="823B0B" w:themeColor="accent2" w:themeShade="7F"/>
      </w:pBdr>
      <w:spacing w:after="0" w:line="240" w:lineRule="auto"/>
      <w:jc w:val="center"/>
      <w:rPr>
        <w:rFonts w:ascii="Azo Sans Lt" w:hAnsi="Azo Sans Lt"/>
        <w:b/>
        <w:sz w:val="16"/>
        <w:szCs w:val="16"/>
      </w:rPr>
    </w:pPr>
    <w:r w:rsidRPr="0048114A">
      <w:rPr>
        <w:rFonts w:ascii="Azo Sans Lt" w:hAnsi="Azo Sans Lt"/>
        <w:b/>
        <w:sz w:val="16"/>
        <w:szCs w:val="16"/>
      </w:rPr>
      <w:t>AV. ALBERTO BRAUNE Nº 224 – CENTRO</w:t>
    </w:r>
    <w:r w:rsidR="0033274D">
      <w:rPr>
        <w:rFonts w:ascii="Azo Sans Lt" w:hAnsi="Azo Sans Lt"/>
        <w:b/>
        <w:sz w:val="16"/>
        <w:szCs w:val="16"/>
      </w:rPr>
      <w:t xml:space="preserve"> – CEP 28.631-001 – NOVA FRIBURG</w:t>
    </w:r>
    <w:r w:rsidRPr="0048114A">
      <w:rPr>
        <w:rFonts w:ascii="Azo Sans Lt" w:hAnsi="Azo Sans Lt"/>
        <w:b/>
        <w:sz w:val="16"/>
        <w:szCs w:val="16"/>
      </w:rPr>
      <w:t>O – RJ</w:t>
    </w:r>
  </w:p>
  <w:p w14:paraId="4A189C94" w14:textId="659D54ED" w:rsidR="003438E8" w:rsidRDefault="00141260" w:rsidP="00EE12D2">
    <w:pPr>
      <w:pBdr>
        <w:top w:val="thinThickSmallGap" w:sz="24" w:space="0" w:color="823B0B" w:themeColor="accent2" w:themeShade="7F"/>
      </w:pBdr>
      <w:spacing w:after="0" w:line="240" w:lineRule="auto"/>
      <w:jc w:val="center"/>
    </w:pPr>
    <w:r w:rsidRPr="0048114A">
      <w:rPr>
        <w:rFonts w:ascii="Azo Sans Lt" w:hAnsi="Azo Sans Lt"/>
        <w:b/>
        <w:sz w:val="18"/>
        <w:szCs w:val="18"/>
      </w:rPr>
      <w:t xml:space="preserve">EMAIL: </w:t>
    </w:r>
    <w:hyperlink r:id="rId1" w:history="1">
      <w:r w:rsidR="00C41007" w:rsidRPr="002D4E8B">
        <w:rPr>
          <w:rStyle w:val="Hyperlink"/>
          <w:rFonts w:ascii="Azo Sans Lt" w:hAnsi="Azo Sans Lt"/>
          <w:b/>
          <w:sz w:val="18"/>
          <w:szCs w:val="18"/>
        </w:rPr>
        <w:t>pregaoeletronico.friburgo@gmail.com</w:t>
      </w:r>
    </w:hyperlink>
    <w:r w:rsidRPr="0048114A">
      <w:rPr>
        <w:rFonts w:ascii="Azo Sans Lt" w:hAnsi="Azo Sans Lt"/>
        <w:b/>
        <w:sz w:val="18"/>
        <w:szCs w:val="18"/>
      </w:rPr>
      <w:t xml:space="preserve">   -   telefone: (22) 2533 1458</w:t>
    </w:r>
  </w:p>
  <w:p w14:paraId="2D3BC404" w14:textId="77777777" w:rsidR="00FE0902" w:rsidRDefault="00FE09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BD761" w14:textId="77777777" w:rsidR="00E16B9A" w:rsidRDefault="00E16B9A">
      <w:pPr>
        <w:spacing w:after="0"/>
      </w:pPr>
      <w:r>
        <w:separator/>
      </w:r>
    </w:p>
  </w:footnote>
  <w:footnote w:type="continuationSeparator" w:id="0">
    <w:p w14:paraId="76FEB2DE" w14:textId="77777777" w:rsidR="00E16B9A" w:rsidRDefault="00E16B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295D" w14:textId="7EE12D36" w:rsidR="00DB4191" w:rsidRDefault="00E16B9A" w:rsidP="008E72EC">
    <w:pPr>
      <w:pStyle w:val="Cabealho"/>
      <w:rPr>
        <w:rFonts w:ascii="Calibri" w:eastAsia="SimSun" w:hAnsi="Calibri" w:cs="Calibri"/>
        <w:b/>
        <w:noProof/>
        <w:color w:val="000000"/>
        <w:kern w:val="3"/>
        <w:sz w:val="32"/>
        <w:szCs w:val="32"/>
        <w:lang w:eastAsia="zh-CN" w:bidi="hi-IN"/>
      </w:rPr>
    </w:pPr>
    <w:r>
      <w:rPr>
        <w:noProof/>
      </w:rPr>
      <w:pict w14:anchorId="2C1408E6">
        <v:shapetype id="_x0000_t202" coordsize="21600,21600" o:spt="202" path="m,l,21600r21600,l21600,xe">
          <v:stroke joinstyle="miter"/>
          <v:path gradientshapeok="t" o:connecttype="rect"/>
        </v:shapetype>
        <v:shape id="Quadro1" o:spid="_x0000_s1033" type="#_x0000_t202" style="position:absolute;margin-left:551.85pt;margin-top:18pt;width:139.65pt;height:45.45pt;z-index:-251658752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" filled="f" strokeweight=".26111mm">
          <v:textbox style="mso-next-textbox:#Quadro1">
            <w:txbxContent>
              <w:p w14:paraId="0C2284FA" w14:textId="1B041E3E" w:rsidR="008E72EC" w:rsidRPr="008E72EC" w:rsidRDefault="008E72EC" w:rsidP="008E72EC">
                <w:pPr>
                  <w:pStyle w:val="Textodebalo"/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</w:pPr>
                <w:r w:rsidRPr="008E72E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 xml:space="preserve">Processo nº </w:t>
                </w:r>
                <w:r w:rsidR="007908E1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30.090/2021</w:t>
                </w:r>
                <w:r w:rsidRPr="008E72E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 xml:space="preserve"> </w:t>
                </w:r>
              </w:p>
              <w:p w14:paraId="66BD6469" w14:textId="1FD56409" w:rsidR="008E72EC" w:rsidRDefault="008E72EC" w:rsidP="008E72EC">
                <w:pPr>
                  <w:pStyle w:val="Textodebalo"/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</w:pPr>
                <w:r w:rsidRPr="008E72E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 xml:space="preserve">Folha nº </w:t>
                </w:r>
                <w:r w:rsidRPr="008E72EC">
                  <w:rPr>
                    <w:rFonts w:ascii="Arial" w:hAnsi="Arial" w:cs="Arial"/>
                    <w:sz w:val="22"/>
                    <w:szCs w:val="22"/>
                  </w:rPr>
                  <w:t>____________</w:t>
                </w:r>
                <w:r w:rsidRPr="008E72E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 xml:space="preserve">                       </w:t>
                </w:r>
              </w:p>
              <w:p w14:paraId="7198D3E7" w14:textId="47647F58" w:rsidR="008E72EC" w:rsidRDefault="008E72EC" w:rsidP="008E72EC">
                <w:pPr>
                  <w:pStyle w:val="Textodebalo"/>
                  <w:rPr>
                    <w:rFonts w:ascii="Minion Pro" w:hAnsi="Minion Pro" w:cs="Minion Pro"/>
                    <w:b/>
                    <w:bCs/>
                    <w:sz w:val="18"/>
                    <w:szCs w:val="18"/>
                  </w:rPr>
                </w:pPr>
                <w:r w:rsidRPr="008E72E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Rubrica: ____________</w:t>
                </w:r>
              </w:p>
              <w:p w14:paraId="0F063E74" w14:textId="77777777" w:rsidR="008E72EC" w:rsidRDefault="008E72EC" w:rsidP="008E72EC">
                <w:pPr>
                  <w:pStyle w:val="Textodebalo"/>
                  <w:rPr>
                    <w:rFonts w:ascii="Minion Pro" w:hAnsi="Minion Pro" w:cs="Minion Pro"/>
                    <w:b/>
                    <w:bCs/>
                    <w:sz w:val="18"/>
                    <w:szCs w:val="18"/>
                  </w:rPr>
                </w:pPr>
              </w:p>
              <w:p w14:paraId="7D96B397" w14:textId="77777777" w:rsidR="008E72EC" w:rsidRDefault="008E72EC" w:rsidP="008E72EC">
                <w:pPr>
                  <w:pStyle w:val="Textodebalo"/>
                  <w:rPr>
                    <w:rFonts w:ascii="Minion Pro" w:hAnsi="Minion Pro" w:cs="Minion Pro"/>
                    <w:b/>
                    <w:bCs/>
                    <w:sz w:val="22"/>
                    <w:szCs w:val="18"/>
                  </w:rPr>
                </w:pPr>
              </w:p>
              <w:p w14:paraId="1974A4B0" w14:textId="77777777" w:rsidR="008E72EC" w:rsidRDefault="008E72EC" w:rsidP="008E72EC">
                <w:pPr>
                  <w:pStyle w:val="Rodap"/>
                  <w:rPr>
                    <w:rFonts w:ascii="Minion Pro" w:hAnsi="Minion Pro" w:cs="Minion Pro"/>
                    <w:b/>
                    <w:bCs/>
                    <w:szCs w:val="18"/>
                  </w:rPr>
                </w:pPr>
              </w:p>
            </w:txbxContent>
          </v:textbox>
        </v:shape>
      </w:pict>
    </w:r>
    <w:r w:rsidR="00141260" w:rsidRPr="008E72EC">
      <w:t xml:space="preserve"> </w:t>
    </w:r>
  </w:p>
  <w:p w14:paraId="1F905D31" w14:textId="11DD2C3E" w:rsidR="000576D5" w:rsidRPr="008E72EC" w:rsidRDefault="007908E1" w:rsidP="008E72EC">
    <w:pPr>
      <w:pStyle w:val="Cabealho"/>
    </w:pPr>
    <w:r>
      <w:rPr>
        <w:noProof/>
      </w:rPr>
      <w:drawing>
        <wp:inline distT="0" distB="0" distL="0" distR="0" wp14:anchorId="09FE7F64" wp14:editId="13A3E6E2">
          <wp:extent cx="4249420" cy="118300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9420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A6321"/>
    <w:multiLevelType w:val="multilevel"/>
    <w:tmpl w:val="67301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1" w15:restartNumberingAfterBreak="0">
    <w:nsid w:val="21783D7B"/>
    <w:multiLevelType w:val="hybridMultilevel"/>
    <w:tmpl w:val="CF86CF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631EE"/>
    <w:multiLevelType w:val="multilevel"/>
    <w:tmpl w:val="5AAE62C0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abstractNum w:abstractNumId="3" w15:restartNumberingAfterBreak="0">
    <w:nsid w:val="4D1324E5"/>
    <w:multiLevelType w:val="multilevel"/>
    <w:tmpl w:val="2A6E329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4" w15:restartNumberingAfterBreak="0">
    <w:nsid w:val="63E8771F"/>
    <w:multiLevelType w:val="multilevel"/>
    <w:tmpl w:val="5B7A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5" w15:restartNumberingAfterBreak="0">
    <w:nsid w:val="67922AE9"/>
    <w:multiLevelType w:val="multilevel"/>
    <w:tmpl w:val="DACC852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6" w15:restartNumberingAfterBreak="0">
    <w:nsid w:val="68E320DD"/>
    <w:multiLevelType w:val="multilevel"/>
    <w:tmpl w:val="F18A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7" w15:restartNumberingAfterBreak="0">
    <w:nsid w:val="6A3961DB"/>
    <w:multiLevelType w:val="hybridMultilevel"/>
    <w:tmpl w:val="0340F67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CB5D1D"/>
    <w:multiLevelType w:val="multilevel"/>
    <w:tmpl w:val="F918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1C6"/>
    <w:rsid w:val="0000083B"/>
    <w:rsid w:val="00031AA0"/>
    <w:rsid w:val="00043C83"/>
    <w:rsid w:val="000576D5"/>
    <w:rsid w:val="00071A5F"/>
    <w:rsid w:val="00094CB4"/>
    <w:rsid w:val="000B3F0D"/>
    <w:rsid w:val="000C31D1"/>
    <w:rsid w:val="000C772E"/>
    <w:rsid w:val="000C7A66"/>
    <w:rsid w:val="000D744A"/>
    <w:rsid w:val="000F15BA"/>
    <w:rsid w:val="000F6F60"/>
    <w:rsid w:val="00110C4A"/>
    <w:rsid w:val="001114F8"/>
    <w:rsid w:val="00120FCD"/>
    <w:rsid w:val="0013518E"/>
    <w:rsid w:val="00141260"/>
    <w:rsid w:val="001477A3"/>
    <w:rsid w:val="0017091D"/>
    <w:rsid w:val="00177A42"/>
    <w:rsid w:val="00181148"/>
    <w:rsid w:val="001852D4"/>
    <w:rsid w:val="001A3CF3"/>
    <w:rsid w:val="001A474A"/>
    <w:rsid w:val="001A55C8"/>
    <w:rsid w:val="001B2E28"/>
    <w:rsid w:val="001C207D"/>
    <w:rsid w:val="001C27D0"/>
    <w:rsid w:val="001D59C0"/>
    <w:rsid w:val="001D64E5"/>
    <w:rsid w:val="001E68FB"/>
    <w:rsid w:val="001F2BA0"/>
    <w:rsid w:val="0023116E"/>
    <w:rsid w:val="002417AB"/>
    <w:rsid w:val="00273902"/>
    <w:rsid w:val="002862D4"/>
    <w:rsid w:val="00286CBC"/>
    <w:rsid w:val="00295BA2"/>
    <w:rsid w:val="002A3121"/>
    <w:rsid w:val="002A6B3E"/>
    <w:rsid w:val="002C0B2B"/>
    <w:rsid w:val="002C183E"/>
    <w:rsid w:val="002E5563"/>
    <w:rsid w:val="002E7515"/>
    <w:rsid w:val="00305033"/>
    <w:rsid w:val="00307C9A"/>
    <w:rsid w:val="0033274D"/>
    <w:rsid w:val="00340F6F"/>
    <w:rsid w:val="003438E8"/>
    <w:rsid w:val="00363FBE"/>
    <w:rsid w:val="003650EA"/>
    <w:rsid w:val="003936F3"/>
    <w:rsid w:val="003A6416"/>
    <w:rsid w:val="003B3FB0"/>
    <w:rsid w:val="003D15E2"/>
    <w:rsid w:val="003E3AF1"/>
    <w:rsid w:val="003F0166"/>
    <w:rsid w:val="003F1498"/>
    <w:rsid w:val="003F4E1F"/>
    <w:rsid w:val="00401131"/>
    <w:rsid w:val="00416A13"/>
    <w:rsid w:val="00417746"/>
    <w:rsid w:val="00421CE6"/>
    <w:rsid w:val="00436772"/>
    <w:rsid w:val="004658FA"/>
    <w:rsid w:val="00475122"/>
    <w:rsid w:val="00480B4B"/>
    <w:rsid w:val="0048571F"/>
    <w:rsid w:val="00485BF0"/>
    <w:rsid w:val="004C75CE"/>
    <w:rsid w:val="004D20AB"/>
    <w:rsid w:val="004E2F1D"/>
    <w:rsid w:val="004E4A4B"/>
    <w:rsid w:val="00525723"/>
    <w:rsid w:val="00544267"/>
    <w:rsid w:val="00546FA6"/>
    <w:rsid w:val="005771A6"/>
    <w:rsid w:val="005826CB"/>
    <w:rsid w:val="00593355"/>
    <w:rsid w:val="005A25A0"/>
    <w:rsid w:val="005A357D"/>
    <w:rsid w:val="005A6F6C"/>
    <w:rsid w:val="005B2461"/>
    <w:rsid w:val="005D174F"/>
    <w:rsid w:val="005D310D"/>
    <w:rsid w:val="005D4523"/>
    <w:rsid w:val="005D64B9"/>
    <w:rsid w:val="00621FEA"/>
    <w:rsid w:val="006231AA"/>
    <w:rsid w:val="00630680"/>
    <w:rsid w:val="00650C5D"/>
    <w:rsid w:val="00651852"/>
    <w:rsid w:val="00653829"/>
    <w:rsid w:val="006736C7"/>
    <w:rsid w:val="00682069"/>
    <w:rsid w:val="00682EDA"/>
    <w:rsid w:val="006851C6"/>
    <w:rsid w:val="00696EFC"/>
    <w:rsid w:val="006A011E"/>
    <w:rsid w:val="006A01E6"/>
    <w:rsid w:val="006B1738"/>
    <w:rsid w:val="006C01E8"/>
    <w:rsid w:val="006C6934"/>
    <w:rsid w:val="006C760F"/>
    <w:rsid w:val="006C7FE3"/>
    <w:rsid w:val="006D267B"/>
    <w:rsid w:val="006D3BE5"/>
    <w:rsid w:val="006F153E"/>
    <w:rsid w:val="006F22F8"/>
    <w:rsid w:val="006F6FE6"/>
    <w:rsid w:val="00717521"/>
    <w:rsid w:val="00726374"/>
    <w:rsid w:val="00760D36"/>
    <w:rsid w:val="007715EF"/>
    <w:rsid w:val="00772A49"/>
    <w:rsid w:val="00772FA8"/>
    <w:rsid w:val="007859B0"/>
    <w:rsid w:val="007908E1"/>
    <w:rsid w:val="007A61EF"/>
    <w:rsid w:val="007B4AC2"/>
    <w:rsid w:val="007D2612"/>
    <w:rsid w:val="007D36DE"/>
    <w:rsid w:val="007E4C55"/>
    <w:rsid w:val="007E793A"/>
    <w:rsid w:val="007F0159"/>
    <w:rsid w:val="007F322B"/>
    <w:rsid w:val="00815A76"/>
    <w:rsid w:val="00816F20"/>
    <w:rsid w:val="008278E0"/>
    <w:rsid w:val="008628DA"/>
    <w:rsid w:val="0086326F"/>
    <w:rsid w:val="00870602"/>
    <w:rsid w:val="008726B6"/>
    <w:rsid w:val="00881F60"/>
    <w:rsid w:val="0089278D"/>
    <w:rsid w:val="00896985"/>
    <w:rsid w:val="008B0C0B"/>
    <w:rsid w:val="008C3A65"/>
    <w:rsid w:val="008C4B68"/>
    <w:rsid w:val="008C533C"/>
    <w:rsid w:val="008C5FEB"/>
    <w:rsid w:val="008C619E"/>
    <w:rsid w:val="008C7B0A"/>
    <w:rsid w:val="008E2525"/>
    <w:rsid w:val="008E2E33"/>
    <w:rsid w:val="008E72EC"/>
    <w:rsid w:val="008F24D4"/>
    <w:rsid w:val="008F436B"/>
    <w:rsid w:val="00903E0C"/>
    <w:rsid w:val="009044F8"/>
    <w:rsid w:val="00952E56"/>
    <w:rsid w:val="00961F37"/>
    <w:rsid w:val="00962A12"/>
    <w:rsid w:val="00967443"/>
    <w:rsid w:val="00976E93"/>
    <w:rsid w:val="009833F8"/>
    <w:rsid w:val="009A27D3"/>
    <w:rsid w:val="009A690B"/>
    <w:rsid w:val="009B116B"/>
    <w:rsid w:val="009B5B85"/>
    <w:rsid w:val="009F7CA0"/>
    <w:rsid w:val="00A0268C"/>
    <w:rsid w:val="00A127AE"/>
    <w:rsid w:val="00A17B7C"/>
    <w:rsid w:val="00A37925"/>
    <w:rsid w:val="00A4009B"/>
    <w:rsid w:val="00A53C4C"/>
    <w:rsid w:val="00A65681"/>
    <w:rsid w:val="00A85892"/>
    <w:rsid w:val="00AA20E3"/>
    <w:rsid w:val="00AB0A1B"/>
    <w:rsid w:val="00AB1428"/>
    <w:rsid w:val="00AB1B0A"/>
    <w:rsid w:val="00AB6D22"/>
    <w:rsid w:val="00AC4E3B"/>
    <w:rsid w:val="00AF3AA0"/>
    <w:rsid w:val="00AF3B58"/>
    <w:rsid w:val="00B013E7"/>
    <w:rsid w:val="00B0571E"/>
    <w:rsid w:val="00B3236B"/>
    <w:rsid w:val="00B60297"/>
    <w:rsid w:val="00B64C3C"/>
    <w:rsid w:val="00B81313"/>
    <w:rsid w:val="00B81EDB"/>
    <w:rsid w:val="00B90498"/>
    <w:rsid w:val="00B91402"/>
    <w:rsid w:val="00B9558D"/>
    <w:rsid w:val="00B97399"/>
    <w:rsid w:val="00BA3A26"/>
    <w:rsid w:val="00BE06B0"/>
    <w:rsid w:val="00BE0F80"/>
    <w:rsid w:val="00BF3E59"/>
    <w:rsid w:val="00C12179"/>
    <w:rsid w:val="00C156B9"/>
    <w:rsid w:val="00C40041"/>
    <w:rsid w:val="00C41007"/>
    <w:rsid w:val="00C43FA7"/>
    <w:rsid w:val="00C82563"/>
    <w:rsid w:val="00C83977"/>
    <w:rsid w:val="00C9799A"/>
    <w:rsid w:val="00CA7D9B"/>
    <w:rsid w:val="00CB50D5"/>
    <w:rsid w:val="00CD4073"/>
    <w:rsid w:val="00CD651C"/>
    <w:rsid w:val="00D04BA3"/>
    <w:rsid w:val="00D0577F"/>
    <w:rsid w:val="00D23125"/>
    <w:rsid w:val="00D276EE"/>
    <w:rsid w:val="00D35B2D"/>
    <w:rsid w:val="00D52CDA"/>
    <w:rsid w:val="00D970DD"/>
    <w:rsid w:val="00DA244B"/>
    <w:rsid w:val="00DA6CD9"/>
    <w:rsid w:val="00DB4191"/>
    <w:rsid w:val="00DC5697"/>
    <w:rsid w:val="00DE46FD"/>
    <w:rsid w:val="00DF1898"/>
    <w:rsid w:val="00E059C9"/>
    <w:rsid w:val="00E16B9A"/>
    <w:rsid w:val="00E178EA"/>
    <w:rsid w:val="00E30F29"/>
    <w:rsid w:val="00E73973"/>
    <w:rsid w:val="00E834EA"/>
    <w:rsid w:val="00EE02D2"/>
    <w:rsid w:val="00EE12D2"/>
    <w:rsid w:val="00F07706"/>
    <w:rsid w:val="00F417D2"/>
    <w:rsid w:val="00F66658"/>
    <w:rsid w:val="00FA4E74"/>
    <w:rsid w:val="00FB1795"/>
    <w:rsid w:val="00FC3A92"/>
    <w:rsid w:val="00FE0803"/>
    <w:rsid w:val="00FE0902"/>
    <w:rsid w:val="00FF4809"/>
    <w:rsid w:val="00FF5BB2"/>
    <w:rsid w:val="03DF0DFE"/>
    <w:rsid w:val="04846BB9"/>
    <w:rsid w:val="08282F41"/>
    <w:rsid w:val="1FC46160"/>
    <w:rsid w:val="25441F55"/>
    <w:rsid w:val="30CB35A6"/>
    <w:rsid w:val="417348EE"/>
    <w:rsid w:val="47C16229"/>
    <w:rsid w:val="49C32FD2"/>
    <w:rsid w:val="4A194CF4"/>
    <w:rsid w:val="597A53AE"/>
    <w:rsid w:val="6E3E574B"/>
    <w:rsid w:val="70AA36EC"/>
    <w:rsid w:val="72E21C07"/>
    <w:rsid w:val="7BC1110F"/>
    <w:rsid w:val="7BC50BC9"/>
    <w:rsid w:val="7D670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31948"/>
  <w15:docId w15:val="{08811DA7-1D75-4F39-BEC9-4FE93DB2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902"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next w:val="Normal"/>
    <w:uiPriority w:val="9"/>
    <w:qFormat/>
    <w:rsid w:val="00FE0902"/>
    <w:pPr>
      <w:spacing w:beforeAutospacing="1" w:afterAutospacing="1"/>
      <w:outlineLvl w:val="0"/>
    </w:pPr>
    <w:rPr>
      <w:rFonts w:ascii="SimSun" w:eastAsia="SimSun" w:hAnsi="SimSun" w:cs="Times New Roman" w:hint="eastAsia"/>
      <w:b/>
      <w:bCs/>
      <w:kern w:val="32"/>
      <w:sz w:val="48"/>
      <w:szCs w:val="48"/>
      <w:lang w:val="en-US" w:eastAsia="zh-CN"/>
    </w:rPr>
  </w:style>
  <w:style w:type="paragraph" w:styleId="Ttulo2">
    <w:name w:val="heading 2"/>
    <w:basedOn w:val="Normal"/>
    <w:next w:val="Normal"/>
    <w:link w:val="Ttulo2Char"/>
    <w:qFormat/>
    <w:rsid w:val="00FE0902"/>
    <w:pPr>
      <w:keepNext/>
      <w:tabs>
        <w:tab w:val="left" w:pos="0"/>
      </w:tabs>
      <w:suppressAutoHyphens/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438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qFormat/>
    <w:rsid w:val="00FE0902"/>
    <w:rPr>
      <w:rFonts w:ascii="Arial" w:eastAsia="Times New Roman" w:hAnsi="Arial" w:cs="Arial"/>
      <w:b/>
      <w:szCs w:val="24"/>
      <w:lang w:eastAsia="ar-SA"/>
    </w:rPr>
  </w:style>
  <w:style w:type="character" w:customStyle="1" w:styleId="Ttulo3Char">
    <w:name w:val="Título 3 Char"/>
    <w:basedOn w:val="Fontepargpadro"/>
    <w:link w:val="Ttulo3"/>
    <w:uiPriority w:val="9"/>
    <w:rsid w:val="003438E8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Cabealho">
    <w:name w:val="header"/>
    <w:basedOn w:val="Normal"/>
    <w:link w:val="CabealhoChar"/>
    <w:uiPriority w:val="99"/>
    <w:unhideWhenUsed/>
    <w:qFormat/>
    <w:rsid w:val="00FE09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E0902"/>
  </w:style>
  <w:style w:type="paragraph" w:styleId="Rodap">
    <w:name w:val="footer"/>
    <w:basedOn w:val="Normal"/>
    <w:link w:val="RodapChar"/>
    <w:uiPriority w:val="99"/>
    <w:unhideWhenUsed/>
    <w:qFormat/>
    <w:rsid w:val="00FE09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FE0902"/>
  </w:style>
  <w:style w:type="table" w:styleId="Tabelacomgrade">
    <w:name w:val="Table Grid"/>
    <w:basedOn w:val="Tabelanormal"/>
    <w:uiPriority w:val="39"/>
    <w:qFormat/>
    <w:rsid w:val="00FE0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E0902"/>
    <w:pPr>
      <w:ind w:left="720"/>
      <w:contextualSpacing/>
    </w:pPr>
  </w:style>
  <w:style w:type="character" w:customStyle="1" w:styleId="tex3">
    <w:name w:val="tex3"/>
    <w:basedOn w:val="Fontepargpadro"/>
    <w:qFormat/>
    <w:rsid w:val="00FE0902"/>
  </w:style>
  <w:style w:type="paragraph" w:styleId="SemEspaamento">
    <w:name w:val="No Spacing"/>
    <w:uiPriority w:val="1"/>
    <w:qFormat/>
    <w:rsid w:val="00FE0902"/>
    <w:pPr>
      <w:suppressAutoHyphens/>
      <w:autoSpaceDN w:val="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D1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174F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141260"/>
    <w:rPr>
      <w:color w:val="0563C1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F417D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417D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417D2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417D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417D2"/>
    <w:rPr>
      <w:b/>
      <w:bCs/>
      <w:lang w:eastAsia="en-US"/>
    </w:rPr>
  </w:style>
  <w:style w:type="numbering" w:customStyle="1" w:styleId="WW8Num4">
    <w:name w:val="WW8Num4"/>
    <w:basedOn w:val="Semlista"/>
    <w:rsid w:val="00AC4E3B"/>
    <w:pPr>
      <w:numPr>
        <w:numId w:val="3"/>
      </w:numPr>
    </w:pPr>
  </w:style>
  <w:style w:type="table" w:customStyle="1" w:styleId="Tabelacomgrade1">
    <w:name w:val="Tabela com grade1"/>
    <w:basedOn w:val="Tabelanormal"/>
    <w:next w:val="Tabelacomgrade"/>
    <w:qFormat/>
    <w:rsid w:val="00903E0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5A6F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6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CB094C6-6580-41AA-A2DC-5186A819E1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236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Ricarte</dc:creator>
  <cp:lastModifiedBy>Win10</cp:lastModifiedBy>
  <cp:revision>201</cp:revision>
  <cp:lastPrinted>2021-11-05T14:22:00Z</cp:lastPrinted>
  <dcterms:created xsi:type="dcterms:W3CDTF">2021-11-05T13:47:00Z</dcterms:created>
  <dcterms:modified xsi:type="dcterms:W3CDTF">2022-04-07T18:52:00Z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1046-11.2.0.10323</vt:lpwstr>
  </property>
  <property fmtid="{D5CDD505-2E9C-101B-9397-08002B2CF9AE}" pid="3" name="ICV">
    <vt:lpwstr>B234587148D645919614505B7AF104CA</vt:lpwstr>
  </property>
</Properties>
</file>